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E7" w:rsidRPr="007029E7" w:rsidRDefault="007029E7" w:rsidP="007029E7">
      <w:pPr>
        <w:spacing w:after="120" w:line="240" w:lineRule="auto"/>
        <w:rPr>
          <w:rFonts w:ascii="Times New Roman" w:eastAsia="Times New Roman" w:hAnsi="Times New Roman" w:cs="Arial Unicode MS"/>
          <w:color w:val="000000"/>
          <w:sz w:val="44"/>
          <w:szCs w:val="4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0A8C4522" wp14:editId="4244D1AA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952500" cy="1073150"/>
            <wp:effectExtent l="0" t="0" r="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9E7">
        <w:rPr>
          <w:rFonts w:ascii="Times New Roman" w:eastAsia="Times New Roman" w:hAnsi="Times New Roman" w:cs="Arial Unicode MS"/>
          <w:b/>
          <w:color w:val="000000"/>
          <w:sz w:val="44"/>
          <w:szCs w:val="44"/>
          <w:lang w:eastAsia="lv-LV" w:bidi="lo-LA"/>
        </w:rPr>
        <w:t xml:space="preserve">  MADONAS NOVADA PAŠVALDĪBA</w:t>
      </w:r>
    </w:p>
    <w:p w:rsidR="007029E7" w:rsidRPr="007029E7" w:rsidRDefault="007029E7" w:rsidP="007029E7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:rsidR="007029E7" w:rsidRPr="007029E7" w:rsidRDefault="007029E7" w:rsidP="007029E7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7029E7"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7029E7"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  <w:t>. Nr. 90000054572</w:t>
      </w:r>
    </w:p>
    <w:p w:rsidR="007029E7" w:rsidRPr="007029E7" w:rsidRDefault="007029E7" w:rsidP="007029E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lv-LV" w:bidi="lo-LA"/>
        </w:rPr>
      </w:pPr>
      <w:r w:rsidRPr="007029E7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lv-LV" w:bidi="lo-LA"/>
        </w:rPr>
        <w:t>Saieta laukums 1, Madona, Madonas novads, LV-4801</w:t>
      </w:r>
    </w:p>
    <w:p w:rsidR="007029E7" w:rsidRPr="007029E7" w:rsidRDefault="007029E7" w:rsidP="007029E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Arial Unicode MS"/>
          <w:color w:val="000000"/>
          <w:sz w:val="24"/>
          <w:szCs w:val="24"/>
          <w:lang w:eastAsia="lv-LV" w:bidi="lo-LA"/>
        </w:rPr>
      </w:pPr>
      <w:r w:rsidRPr="007029E7">
        <w:rPr>
          <w:rFonts w:ascii="Times New Roman" w:eastAsia="Calibri" w:hAnsi="Times New Roman" w:cs="Arial Unicode MS"/>
          <w:color w:val="000000"/>
          <w:sz w:val="24"/>
          <w:szCs w:val="24"/>
          <w:lang w:eastAsia="lv-LV" w:bidi="lo-LA"/>
        </w:rPr>
        <w:t xml:space="preserve"> t. 64860090, e-pasts: pasts@madona.lv </w:t>
      </w:r>
    </w:p>
    <w:p w:rsidR="007029E7" w:rsidRPr="007029E7" w:rsidRDefault="007029E7" w:rsidP="007029E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:rsid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9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APSTIPRINĀTI</w:t>
      </w:r>
    </w:p>
    <w:p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28.02</w:t>
      </w: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.2023.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121</w:t>
      </w:r>
    </w:p>
    <w:p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 3, 39</w:t>
      </w: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. p.)</w:t>
      </w:r>
    </w:p>
    <w:p w:rsidR="007029E7" w:rsidRPr="007029E7" w:rsidRDefault="007029E7" w:rsidP="007029E7">
      <w:pPr>
        <w:keepNext/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</w:p>
    <w:p w:rsidR="00E7446B" w:rsidRPr="007029E7" w:rsidRDefault="007029E7" w:rsidP="007029E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SAISTOŠIE NOTEIKUMI Nr.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2</w:t>
      </w:r>
    </w:p>
    <w:p w:rsidR="00E7446B" w:rsidRPr="007029E7" w:rsidRDefault="00E7446B" w:rsidP="00702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9E7">
        <w:rPr>
          <w:rFonts w:ascii="Times New Roman" w:hAnsi="Times New Roman" w:cs="Times New Roman"/>
          <w:b/>
          <w:sz w:val="24"/>
          <w:szCs w:val="24"/>
        </w:rPr>
        <w:t>“</w:t>
      </w:r>
      <w:r w:rsidR="000E2BB6" w:rsidRPr="007029E7">
        <w:rPr>
          <w:rFonts w:ascii="Times New Roman" w:hAnsi="Times New Roman" w:cs="Times New Roman"/>
          <w:b/>
          <w:sz w:val="24"/>
          <w:szCs w:val="24"/>
        </w:rPr>
        <w:t>Nekustamā īpašuma Vītolu ielā 8A, Kusā, Aronas pagastā, Madonas novadā, zemes vienības ar kadastra apzīmējumu 7042 006 0793, teritorijas izmantošanas un apbūves noteikumi un grafiskā daļa</w:t>
      </w:r>
      <w:r w:rsidRPr="007029E7">
        <w:rPr>
          <w:rFonts w:ascii="Times New Roman" w:hAnsi="Times New Roman" w:cs="Times New Roman"/>
          <w:b/>
          <w:sz w:val="24"/>
          <w:szCs w:val="24"/>
        </w:rPr>
        <w:t>”</w:t>
      </w:r>
      <w:r w:rsidR="007029E7">
        <w:rPr>
          <w:rFonts w:ascii="Times New Roman" w:hAnsi="Times New Roman" w:cs="Times New Roman"/>
          <w:b/>
          <w:sz w:val="24"/>
          <w:szCs w:val="24"/>
        </w:rPr>
        <w:t>.</w:t>
      </w:r>
    </w:p>
    <w:p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329C9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Pr="005329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saskaņā ar Teritorijas attīstības plānošanas</w:t>
      </w:r>
    </w:p>
    <w:p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29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likuma 25.</w:t>
      </w:r>
      <w:r w:rsidR="007029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329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panta pirmo daļu</w:t>
      </w:r>
      <w:r w:rsidRPr="005329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</w:t>
      </w:r>
    </w:p>
    <w:p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29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Ministru kabineta noteikumu Nr.</w:t>
      </w:r>
      <w:r w:rsidR="007029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329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628 “Noteikumi par pašvaldību</w:t>
      </w:r>
    </w:p>
    <w:p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29C9">
        <w:rPr>
          <w:rFonts w:ascii="Times New Roman" w:hAnsi="Times New Roman" w:cs="Times New Roman"/>
          <w:i/>
          <w:sz w:val="24"/>
          <w:szCs w:val="24"/>
        </w:rPr>
        <w:t xml:space="preserve"> teritorijas attīstības plānošanas dokumentiem” 91.</w:t>
      </w:r>
      <w:r w:rsidR="007029E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5329C9">
        <w:rPr>
          <w:rFonts w:ascii="Times New Roman" w:hAnsi="Times New Roman" w:cs="Times New Roman"/>
          <w:i/>
          <w:sz w:val="24"/>
          <w:szCs w:val="24"/>
        </w:rPr>
        <w:t>punktu</w:t>
      </w:r>
    </w:p>
    <w:p w:rsidR="00E7446B" w:rsidRPr="005329C9" w:rsidRDefault="00E7446B" w:rsidP="00E7446B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E7446B" w:rsidRPr="005329C9" w:rsidRDefault="00E7446B" w:rsidP="00E744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446B" w:rsidRPr="00765B69" w:rsidRDefault="00EB03BE" w:rsidP="00EB0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Šie noteikumi nosaka n</w:t>
      </w:r>
      <w:r w:rsidRPr="006568FA">
        <w:rPr>
          <w:rFonts w:ascii="Times New Roman" w:hAnsi="Times New Roman" w:cs="Times New Roman"/>
          <w:sz w:val="24"/>
          <w:szCs w:val="24"/>
        </w:rPr>
        <w:t>ekustamā īpašuma Vītolu ielā 8A, Kusā, Aronas pagastā, Madonas novadā, zemes vienības ar kadastra apzīmējumu 7042 006 0793, teritorijas izmantošanas un apbūves noteikumi un grafiskā daļa</w:t>
      </w:r>
      <w:r w:rsidR="00E7446B" w:rsidRPr="005329C9">
        <w:rPr>
          <w:rFonts w:ascii="Times New Roman" w:hAnsi="Times New Roman" w:cs="Times New Roman"/>
          <w:sz w:val="24"/>
          <w:szCs w:val="24"/>
        </w:rPr>
        <w:t>, “Teritorijas izmantošanas un apbūves noteikumus” (1.</w:t>
      </w:r>
      <w:r w:rsidR="007029E7">
        <w:rPr>
          <w:rFonts w:ascii="Times New Roman" w:hAnsi="Times New Roman" w:cs="Times New Roman"/>
          <w:sz w:val="24"/>
          <w:szCs w:val="24"/>
        </w:rPr>
        <w:t xml:space="preserve"> </w:t>
      </w:r>
      <w:r w:rsidR="00E7446B" w:rsidRPr="005329C9">
        <w:rPr>
          <w:rFonts w:ascii="Times New Roman" w:hAnsi="Times New Roman" w:cs="Times New Roman"/>
          <w:sz w:val="24"/>
          <w:szCs w:val="24"/>
        </w:rPr>
        <w:t xml:space="preserve">pielikums) un </w:t>
      </w:r>
      <w:r w:rsidR="00E7446B" w:rsidRPr="005329C9">
        <w:rPr>
          <w:rFonts w:ascii="Times New Roman" w:eastAsia="Calibri" w:hAnsi="Times New Roman" w:cs="Times New Roman"/>
          <w:bCs/>
          <w:sz w:val="24"/>
          <w:szCs w:val="24"/>
        </w:rPr>
        <w:t>grafisko daļu – “</w:t>
      </w:r>
      <w:r w:rsidR="007029E7">
        <w:rPr>
          <w:rFonts w:ascii="Times New Roman" w:hAnsi="Times New Roman" w:cs="Times New Roman"/>
          <w:sz w:val="24"/>
          <w:szCs w:val="24"/>
        </w:rPr>
        <w:t>Funkcionālais zonējums un apgrūtinājumi” (2. </w:t>
      </w:r>
      <w:r w:rsidR="00E7446B" w:rsidRPr="005329C9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46B" w:rsidRPr="00765B69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46B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46B" w:rsidRPr="00765B69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46B" w:rsidRPr="000B10BF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9E7" w:rsidRPr="00227AD6" w:rsidRDefault="007029E7" w:rsidP="007029E7">
      <w:pPr>
        <w:spacing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>Domes priekšsēdētājs</w:t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proofErr w:type="spellStart"/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>A.Lungevičs</w:t>
      </w:r>
      <w:proofErr w:type="spellEnd"/>
    </w:p>
    <w:p w:rsidR="00E7446B" w:rsidRPr="004F2A5A" w:rsidRDefault="00E7446B" w:rsidP="00E7446B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  <w:r w:rsidRPr="004F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46B" w:rsidRPr="004F2A5A" w:rsidRDefault="00E7446B" w:rsidP="00E7446B">
      <w:pPr>
        <w:rPr>
          <w:rFonts w:ascii="Times New Roman" w:hAnsi="Times New Roman" w:cs="Times New Roman"/>
          <w:sz w:val="24"/>
          <w:szCs w:val="24"/>
        </w:rPr>
      </w:pPr>
    </w:p>
    <w:p w:rsidR="00DF21E3" w:rsidRDefault="00DF21E3"/>
    <w:sectPr w:rsidR="00DF21E3" w:rsidSect="007029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B"/>
    <w:rsid w:val="000E2BB6"/>
    <w:rsid w:val="002776FC"/>
    <w:rsid w:val="002A1561"/>
    <w:rsid w:val="007029E7"/>
    <w:rsid w:val="00DF21E3"/>
    <w:rsid w:val="00E7446B"/>
    <w:rsid w:val="00E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633B"/>
  <w15:chartTrackingRefBased/>
  <w15:docId w15:val="{B28543F8-8F7B-43D0-BAF9-C497534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7446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2023-02-16T11:56:00Z</dcterms:created>
  <dcterms:modified xsi:type="dcterms:W3CDTF">2023-03-01T11:46:00Z</dcterms:modified>
</cp:coreProperties>
</file>